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01" w:rsidRPr="00E04001" w:rsidRDefault="00E04001" w:rsidP="00E040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001">
        <w:rPr>
          <w:rFonts w:ascii="Times New Roman" w:hAnsi="Times New Roman" w:cs="Times New Roman"/>
          <w:b/>
          <w:sz w:val="24"/>
          <w:szCs w:val="24"/>
        </w:rPr>
        <w:t>Памятка потребителю</w:t>
      </w:r>
    </w:p>
    <w:p w:rsidR="00E04001" w:rsidRPr="00E04001" w:rsidRDefault="00E04001" w:rsidP="00E040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001">
        <w:rPr>
          <w:rFonts w:ascii="Times New Roman" w:hAnsi="Times New Roman" w:cs="Times New Roman"/>
          <w:b/>
          <w:sz w:val="24"/>
          <w:szCs w:val="24"/>
        </w:rPr>
        <w:t>На что обратить внимание при покупке товаров, работ, услуг в социальных сетях?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 xml:space="preserve">Социальная сеть (сокр. соцсеть) — это ресурс (онлайн-сервис), предназначенный для обеспечения взаимодействия между людьми, объединения в группы по интересам и другое. 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Все чаще социальные сети используются как площадки для торговли различными товарами, работами, услугами.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04001" w:rsidRDefault="00E04001" w:rsidP="00E040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D26">
        <w:rPr>
          <w:rFonts w:ascii="Times New Roman" w:hAnsi="Times New Roman" w:cs="Times New Roman"/>
          <w:b/>
          <w:sz w:val="24"/>
          <w:szCs w:val="24"/>
        </w:rPr>
        <w:t>На что обратить внимание при покупке товаров в социальных сетях?</w:t>
      </w:r>
    </w:p>
    <w:p w:rsidR="00C87D26" w:rsidRPr="00C87D26" w:rsidRDefault="00C87D26" w:rsidP="00E040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001">
        <w:rPr>
          <w:rFonts w:ascii="Times New Roman" w:hAnsi="Times New Roman" w:cs="Times New Roman"/>
          <w:b/>
          <w:sz w:val="24"/>
          <w:szCs w:val="24"/>
        </w:rPr>
        <w:t>1. Важно понимать, кто является продавцом товаров, исполнителем услуг!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Если гражданин продает товары или рекламирует в социальных сетях свои профессиональные услуги (в области профессионального обучения, консультирования, дизайна, уборки, переездов, бытового обслуживания, ремонта, красоты и т.п.), то по закону он должен раскрыть информацию о себе (ФИО или наименование юридического лица, места нахождения).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Для продавцов товаров осуществляющих продажу через интернет обязательно раскрытие, также ОГРН, адреса электронной почты и (или) номера телефона.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Эта информация нужна для предъявления претензий или вызова такого субъекта в суд, если он нарушит ваши права.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Рекомендация: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Попросите у вашего продавца (исполнителя) сведения об ИНН. Если он осуществляет свою деятельность легально, то представить эти сведения не составит ему труда.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ИНН позволит Вам проверить информацию о нем: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 xml:space="preserve">- в реестре самозанятых, 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 xml:space="preserve">- в реестре индивидуальных предпринимателей и юридических лиц.  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Несколько примеров предпринимательской деятельности граждан, которые выбирают режим «самозанятости»: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- продажа товаров собственного изготовления;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- оказание косметических, иных бытовых услуг;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- перевозка грузов (пассажиров);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- проведение и организация различных мероприятий (праздников);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- услуги репетиторов и пр.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Деятельность «самозанятых» или иных граждан без регистрации при постоянной реализации товаров, работ, услуг относится к предпринимательской, следовательно, на отношения по заключаемым договорам с потребителями товаров, работ, услуг будет применяться Закон РФ «О защите прав потребителей» (ст. 23 Гражданского кодекса РФ, Пленум Верховного суда РФ «О рассмотрении судами гражданских дел по спорам о защите прав потребителей»).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001">
        <w:rPr>
          <w:rFonts w:ascii="Times New Roman" w:hAnsi="Times New Roman" w:cs="Times New Roman"/>
          <w:b/>
          <w:sz w:val="24"/>
          <w:szCs w:val="24"/>
        </w:rPr>
        <w:t>2. Изучите информацию о товаре, услуге.</w:t>
      </w:r>
    </w:p>
    <w:p w:rsid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До заключения договора купли-продажи товара продавец должен предоставить информацию о потребительских свойствах товара, цене и об условиях приобретения товара, о его доставке, сроке службы, сроке годности и гарантийном сроке, о порядке оплаты товара, а также о сроке, в течение которого действует предложение о заключении договора.</w:t>
      </w:r>
      <w:r w:rsidR="00447D47">
        <w:rPr>
          <w:rFonts w:ascii="Times New Roman" w:hAnsi="Times New Roman" w:cs="Times New Roman"/>
          <w:sz w:val="24"/>
          <w:szCs w:val="24"/>
        </w:rPr>
        <w:t xml:space="preserve"> </w:t>
      </w:r>
      <w:r w:rsidRPr="00E04001">
        <w:rPr>
          <w:rFonts w:ascii="Times New Roman" w:hAnsi="Times New Roman" w:cs="Times New Roman"/>
          <w:sz w:val="24"/>
          <w:szCs w:val="24"/>
        </w:rPr>
        <w:t xml:space="preserve">Информация о товаре, в том числе инструкция по использования предоставляется на русском языка. </w:t>
      </w:r>
    </w:p>
    <w:p w:rsidR="00447D47" w:rsidRPr="00E04001" w:rsidRDefault="00447D47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сайте исполнителя услуг должна быть предоставлена информация об услуге (работе). 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 xml:space="preserve">Сертификат или декларация </w:t>
      </w:r>
      <w:r w:rsidR="003B418B">
        <w:rPr>
          <w:rFonts w:ascii="Times New Roman" w:hAnsi="Times New Roman" w:cs="Times New Roman"/>
          <w:sz w:val="24"/>
          <w:szCs w:val="24"/>
        </w:rPr>
        <w:t xml:space="preserve">о </w:t>
      </w:r>
      <w:r w:rsidRPr="00E04001">
        <w:rPr>
          <w:rFonts w:ascii="Times New Roman" w:hAnsi="Times New Roman" w:cs="Times New Roman"/>
          <w:sz w:val="24"/>
          <w:szCs w:val="24"/>
        </w:rPr>
        <w:t>соответстви</w:t>
      </w:r>
      <w:r w:rsidR="003B418B">
        <w:rPr>
          <w:rFonts w:ascii="Times New Roman" w:hAnsi="Times New Roman" w:cs="Times New Roman"/>
          <w:sz w:val="24"/>
          <w:szCs w:val="24"/>
        </w:rPr>
        <w:t>и</w:t>
      </w:r>
      <w:r w:rsidRPr="00E04001">
        <w:rPr>
          <w:rFonts w:ascii="Times New Roman" w:hAnsi="Times New Roman" w:cs="Times New Roman"/>
          <w:sz w:val="24"/>
          <w:szCs w:val="24"/>
        </w:rPr>
        <w:t xml:space="preserve"> товара – это документ, оформляемый по результатам лабораторных испытаний. Иными словами – это доказательство того, что продукция соответствует заявленным техническим регламентам и является безопасной для потребителя.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Рекомендация: если у покупателя возникают сомнения, он вправе самостоятельно проверить наличие сертификата или декларации соответствия на официальном сайте Росаккредитации</w:t>
      </w:r>
      <w:r w:rsidR="003B418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3B418B" w:rsidRPr="00ED236F">
          <w:rPr>
            <w:rStyle w:val="a3"/>
            <w:rFonts w:ascii="Times New Roman" w:hAnsi="Times New Roman" w:cs="Times New Roman"/>
            <w:sz w:val="24"/>
            <w:szCs w:val="24"/>
          </w:rPr>
          <w:t>https://fsa.gov.ru/</w:t>
        </w:r>
      </w:hyperlink>
      <w:r w:rsidR="003B4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 xml:space="preserve"> Если для осуществления деятельности требуется специальное разрешение (лицензия), то оказание услуг без наличия данного разрешения запрещено. 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 xml:space="preserve">Например, оказание косметологических услуг относится к медицинской деятельности и наличие лицензии обязательно. Поэтому, если в социальной сети Вам предлагают оказать услуги </w:t>
      </w:r>
      <w:r w:rsidRPr="00E04001">
        <w:rPr>
          <w:rFonts w:ascii="Times New Roman" w:hAnsi="Times New Roman" w:cs="Times New Roman"/>
          <w:sz w:val="24"/>
          <w:szCs w:val="24"/>
        </w:rPr>
        <w:lastRenderedPageBreak/>
        <w:t xml:space="preserve">косметолога, массажиста Вы вправе потребовать у исполнителя предоставить для ознакомления имеющуюся лицензию. 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001">
        <w:rPr>
          <w:rFonts w:ascii="Times New Roman" w:hAnsi="Times New Roman" w:cs="Times New Roman"/>
          <w:b/>
          <w:sz w:val="24"/>
          <w:szCs w:val="24"/>
        </w:rPr>
        <w:t>3. Потребуйте документ, подтверждающий оплату товара.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При оплате товара потребителю должен быть выдан кассовый чек (иной документ), подтверждающий покупку товара.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 xml:space="preserve">Не переводите деньги на банковскую карту физического лица. </w:t>
      </w:r>
      <w:r w:rsidR="003B418B">
        <w:rPr>
          <w:rFonts w:ascii="Times New Roman" w:hAnsi="Times New Roman" w:cs="Times New Roman"/>
          <w:sz w:val="24"/>
          <w:szCs w:val="24"/>
        </w:rPr>
        <w:t>Если продавцом товара или исполнителем услуг является организация или индивидуальный предприниматель, т</w:t>
      </w:r>
      <w:r w:rsidRPr="00E04001">
        <w:rPr>
          <w:rFonts w:ascii="Times New Roman" w:hAnsi="Times New Roman" w:cs="Times New Roman"/>
          <w:sz w:val="24"/>
          <w:szCs w:val="24"/>
        </w:rPr>
        <w:t xml:space="preserve">ребуйте, чтобы вам направили электронный чек, в котором указаны реквизиты организации – получателя. 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Граждане, зарегистрированные в статусе «самозанятых», формируют электронный чек в специальном мобильном приложении «Мой налог» (ссылка) и направляют потребителю на электронный адрес.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В социальных сетях оплата за товар может быть принята через специальные сервисы оплаты. Например, «Вконтакте»</w:t>
      </w:r>
      <w:r w:rsidR="002419A2">
        <w:rPr>
          <w:rFonts w:ascii="Times New Roman" w:hAnsi="Times New Roman" w:cs="Times New Roman"/>
          <w:sz w:val="24"/>
          <w:szCs w:val="24"/>
        </w:rPr>
        <w:t xml:space="preserve"> </w:t>
      </w:r>
      <w:r w:rsidRPr="00E04001">
        <w:rPr>
          <w:rFonts w:ascii="Times New Roman" w:hAnsi="Times New Roman" w:cs="Times New Roman"/>
          <w:sz w:val="24"/>
          <w:szCs w:val="24"/>
        </w:rPr>
        <w:t>-  это платежная система оплаты внутри сети «VK Pay». Система позволяет оплатить товар через личный кошелек своего аккаунта.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001">
        <w:rPr>
          <w:rFonts w:ascii="Times New Roman" w:hAnsi="Times New Roman" w:cs="Times New Roman"/>
          <w:b/>
          <w:sz w:val="24"/>
          <w:szCs w:val="24"/>
        </w:rPr>
        <w:t>4. Вы вправе вернуть товар надлежащего качества.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 xml:space="preserve">Потребитель вправе отказаться от товара в любое время до его передачи, а после его получения - в течение 7 дней. 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товара в течение 3 месяцев с момента передачи товара. 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 xml:space="preserve">Исключение составляет индивидуально – определённые товары. 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При отказе потребителя от товара надлежащего качества продавец должен возвратить ему уплаченную сумму, за исключением расходов продавца на доставку от покупателя товара, не позднее 10 дней с даты предъявления требования.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001">
        <w:rPr>
          <w:rFonts w:ascii="Times New Roman" w:hAnsi="Times New Roman" w:cs="Times New Roman"/>
          <w:b/>
          <w:sz w:val="24"/>
          <w:szCs w:val="24"/>
        </w:rPr>
        <w:t>5. При выявлении в товаре недостатка, Вы вправе обратиться с претензией к продавцу.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Покупатель вправе предъявить требования к продавцу в отношении недостатков товара, если они обнаружены в течение гарантийного срока или срока годности. Например, требование о замене товара ненадлежащего качества, об устранении недостатка в товаре, о возврате уплаченной за товар суммы и другие требования.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04001" w:rsidRPr="00C87D26" w:rsidRDefault="00E04001" w:rsidP="00E040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D26">
        <w:rPr>
          <w:rFonts w:ascii="Times New Roman" w:hAnsi="Times New Roman" w:cs="Times New Roman"/>
          <w:b/>
          <w:sz w:val="24"/>
          <w:szCs w:val="24"/>
        </w:rPr>
        <w:t>Куда обращаться за защитой прав потребителя?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-</w:t>
      </w:r>
      <w:r w:rsidRPr="00E04001">
        <w:rPr>
          <w:rFonts w:ascii="Times New Roman" w:hAnsi="Times New Roman" w:cs="Times New Roman"/>
          <w:sz w:val="24"/>
          <w:szCs w:val="24"/>
        </w:rPr>
        <w:tab/>
        <w:t xml:space="preserve">В первую очередь официально обратиться к продавцу (исполнителю) с претензией, а в случае отказа от удовлетворения Ваших требований -  с иском в суд. 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-</w:t>
      </w:r>
      <w:r w:rsidRPr="00E04001">
        <w:rPr>
          <w:rFonts w:ascii="Times New Roman" w:hAnsi="Times New Roman" w:cs="Times New Roman"/>
          <w:sz w:val="24"/>
          <w:szCs w:val="24"/>
        </w:rPr>
        <w:tab/>
        <w:t xml:space="preserve">Для розыска неизвестного лица, нарушившего права потребителя в социальной сети, необходимо обращаться в органы полиции. 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>-</w:t>
      </w:r>
      <w:r w:rsidRPr="00E04001">
        <w:rPr>
          <w:rFonts w:ascii="Times New Roman" w:hAnsi="Times New Roman" w:cs="Times New Roman"/>
          <w:sz w:val="24"/>
          <w:szCs w:val="24"/>
        </w:rPr>
        <w:tab/>
        <w:t>Вы также можете обратиться с жалобой на действия продавца (исполнителя) в техническую поддержку социальной сети. Модератор может приостановить деятельность предпринимателя на странице.</w:t>
      </w:r>
    </w:p>
    <w:p w:rsid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 xml:space="preserve">За получением подробной консультации и правовой помощи в сфере защиты прав потребителей, в том числе, в части досудебной или судебной защиты прав потребителей, а также в части подачи жалобы в органы Роспотребнадзора и иные органы власти, можно обращаться Екатеринбургский консультационный пункт для потребителей: ул. Московская, 49, тел. </w:t>
      </w:r>
      <w:r w:rsidRPr="00D57EC9">
        <w:rPr>
          <w:rFonts w:ascii="Times New Roman" w:hAnsi="Times New Roman" w:cs="Times New Roman"/>
          <w:b/>
          <w:sz w:val="24"/>
          <w:szCs w:val="24"/>
        </w:rPr>
        <w:t>(343) 272-00-07</w:t>
      </w:r>
      <w:r w:rsidRPr="00E04001">
        <w:rPr>
          <w:rFonts w:ascii="Times New Roman" w:hAnsi="Times New Roman" w:cs="Times New Roman"/>
          <w:sz w:val="24"/>
          <w:szCs w:val="24"/>
        </w:rPr>
        <w:t>, иные консультационные пункты для потребителей ФБУЗ «Центр гигиены и эпидемиологии в Свердловской области», с адресами которых можно ознакомиться на сайте https://кц6</w:t>
      </w:r>
      <w:r w:rsidR="00D57EC9">
        <w:rPr>
          <w:rFonts w:ascii="Times New Roman" w:hAnsi="Times New Roman" w:cs="Times New Roman"/>
          <w:sz w:val="24"/>
          <w:szCs w:val="24"/>
        </w:rPr>
        <w:t xml:space="preserve">6.рф/ или уточнить по телефону </w:t>
      </w:r>
      <w:r w:rsidRPr="00D57EC9">
        <w:rPr>
          <w:rFonts w:ascii="Times New Roman" w:hAnsi="Times New Roman" w:cs="Times New Roman"/>
          <w:b/>
          <w:sz w:val="24"/>
          <w:szCs w:val="24"/>
        </w:rPr>
        <w:t>(343) 374-14-55</w:t>
      </w:r>
      <w:r w:rsidRPr="00E04001">
        <w:rPr>
          <w:rFonts w:ascii="Times New Roman" w:hAnsi="Times New Roman" w:cs="Times New Roman"/>
          <w:sz w:val="24"/>
          <w:szCs w:val="24"/>
        </w:rPr>
        <w:t>.</w:t>
      </w:r>
    </w:p>
    <w:p w:rsidR="00E04001" w:rsidRPr="00E04001" w:rsidRDefault="00E04001" w:rsidP="00E040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4001">
        <w:rPr>
          <w:rFonts w:ascii="Times New Roman" w:hAnsi="Times New Roman" w:cs="Times New Roman"/>
          <w:sz w:val="24"/>
          <w:szCs w:val="24"/>
        </w:rPr>
        <w:t xml:space="preserve">Телефон Единого консультационного центра Роспотребнадзора </w:t>
      </w:r>
      <w:r w:rsidRPr="00D57EC9">
        <w:rPr>
          <w:rFonts w:ascii="Times New Roman" w:hAnsi="Times New Roman" w:cs="Times New Roman"/>
          <w:b/>
          <w:sz w:val="24"/>
          <w:szCs w:val="24"/>
        </w:rPr>
        <w:t>8-800-555-49-43</w:t>
      </w:r>
      <w:r w:rsidRPr="00E04001">
        <w:rPr>
          <w:rFonts w:ascii="Times New Roman" w:hAnsi="Times New Roman" w:cs="Times New Roman"/>
          <w:sz w:val="24"/>
          <w:szCs w:val="24"/>
        </w:rPr>
        <w:t>.</w:t>
      </w:r>
    </w:p>
    <w:p w:rsidR="003C1672" w:rsidRDefault="003C1672">
      <w:bookmarkStart w:id="0" w:name="_GoBack"/>
      <w:bookmarkEnd w:id="0"/>
    </w:p>
    <w:sectPr w:rsidR="003C1672" w:rsidSect="00E04001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5B"/>
    <w:rsid w:val="0012065B"/>
    <w:rsid w:val="002419A2"/>
    <w:rsid w:val="003B418B"/>
    <w:rsid w:val="003C1672"/>
    <w:rsid w:val="00447D47"/>
    <w:rsid w:val="00AC582E"/>
    <w:rsid w:val="00C87D26"/>
    <w:rsid w:val="00D57EC9"/>
    <w:rsid w:val="00E0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38BCA-1A74-430C-818A-F44403F0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s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998</Words>
  <Characters>5694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Короленко Ирина Александровна</cp:lastModifiedBy>
  <cp:revision>9</cp:revision>
  <dcterms:created xsi:type="dcterms:W3CDTF">2021-05-17T06:11:00Z</dcterms:created>
  <dcterms:modified xsi:type="dcterms:W3CDTF">2021-05-19T06:27:00Z</dcterms:modified>
</cp:coreProperties>
</file>